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05A56" w14:textId="77777777" w:rsidR="00E40595" w:rsidRDefault="00E40595">
      <w:pPr>
        <w:autoSpaceDE w:val="0"/>
        <w:autoSpaceDN w:val="0"/>
        <w:adjustRightInd w:val="0"/>
        <w:spacing w:line="487" w:lineRule="atLeast"/>
        <w:ind w:left="660" w:hanging="220"/>
        <w:rPr>
          <w:rFonts w:ascii="ＭＳ 明朝" w:eastAsia="ＭＳ 明朝" w:cs="ＭＳ 明朝"/>
          <w:kern w:val="0"/>
          <w:sz w:val="22"/>
          <w:lang w:val="ja-JP"/>
        </w:rPr>
      </w:pPr>
      <w:r>
        <w:rPr>
          <w:rFonts w:ascii="ＭＳ 明朝" w:eastAsia="ＭＳ 明朝" w:cs="ＭＳ 明朝" w:hint="eastAsia"/>
          <w:kern w:val="0"/>
          <w:sz w:val="22"/>
          <w:lang w:val="ja-JP"/>
        </w:rPr>
        <w:t>○佐用町空き家バンク設置要綱</w:t>
      </w:r>
    </w:p>
    <w:p w14:paraId="4C8642B9" w14:textId="77777777" w:rsidR="00E40595" w:rsidRDefault="00E40595">
      <w:pPr>
        <w:autoSpaceDE w:val="0"/>
        <w:autoSpaceDN w:val="0"/>
        <w:adjustRightInd w:val="0"/>
        <w:spacing w:line="487" w:lineRule="atLeast"/>
        <w:jc w:val="right"/>
        <w:rPr>
          <w:rFonts w:ascii="ＭＳ 明朝" w:eastAsia="ＭＳ 明朝" w:cs="ＭＳ 明朝"/>
          <w:kern w:val="0"/>
          <w:sz w:val="22"/>
          <w:lang w:val="ja-JP"/>
        </w:rPr>
      </w:pPr>
      <w:r>
        <w:rPr>
          <w:rFonts w:ascii="ＭＳ 明朝" w:eastAsia="ＭＳ 明朝" w:cs="ＭＳ 明朝" w:hint="eastAsia"/>
          <w:kern w:val="0"/>
          <w:sz w:val="22"/>
          <w:lang w:val="ja-JP"/>
        </w:rPr>
        <w:t>平成</w:t>
      </w:r>
      <w:r>
        <w:rPr>
          <w:rFonts w:ascii="ＭＳ 明朝" w:eastAsia="ＭＳ 明朝" w:cs="ＭＳ 明朝"/>
          <w:kern w:val="0"/>
          <w:sz w:val="22"/>
          <w:lang w:val="ja-JP"/>
        </w:rPr>
        <w:t>28</w:t>
      </w:r>
      <w:r>
        <w:rPr>
          <w:rFonts w:ascii="ＭＳ 明朝" w:eastAsia="ＭＳ 明朝" w:cs="ＭＳ 明朝" w:hint="eastAsia"/>
          <w:kern w:val="0"/>
          <w:sz w:val="22"/>
          <w:lang w:val="ja-JP"/>
        </w:rPr>
        <w:t>年６月１日要綱第</w:t>
      </w:r>
      <w:r>
        <w:rPr>
          <w:rFonts w:ascii="ＭＳ 明朝" w:eastAsia="ＭＳ 明朝" w:cs="ＭＳ 明朝"/>
          <w:kern w:val="0"/>
          <w:sz w:val="22"/>
          <w:lang w:val="ja-JP"/>
        </w:rPr>
        <w:t>38</w:t>
      </w:r>
      <w:r>
        <w:rPr>
          <w:rFonts w:ascii="ＭＳ 明朝" w:eastAsia="ＭＳ 明朝" w:cs="ＭＳ 明朝" w:hint="eastAsia"/>
          <w:kern w:val="0"/>
          <w:sz w:val="22"/>
          <w:lang w:val="ja-JP"/>
        </w:rPr>
        <w:t>号</w:t>
      </w:r>
    </w:p>
    <w:p w14:paraId="55BA96DC" w14:textId="77777777" w:rsidR="00E40595" w:rsidRDefault="00E40595">
      <w:pPr>
        <w:autoSpaceDE w:val="0"/>
        <w:autoSpaceDN w:val="0"/>
        <w:adjustRightInd w:val="0"/>
        <w:spacing w:line="487" w:lineRule="atLeast"/>
        <w:ind w:left="1760"/>
        <w:rPr>
          <w:rFonts w:ascii="ＭＳ 明朝" w:eastAsia="ＭＳ 明朝" w:cs="ＭＳ 明朝"/>
          <w:kern w:val="0"/>
          <w:sz w:val="22"/>
          <w:lang w:val="ja-JP"/>
        </w:rPr>
      </w:pPr>
      <w:r>
        <w:rPr>
          <w:rFonts w:ascii="ＭＳ ゴシック" w:eastAsia="ＭＳ ゴシック" w:cs="ＭＳ ゴシック" w:hint="eastAsia"/>
          <w:kern w:val="0"/>
          <w:sz w:val="22"/>
          <w:lang w:val="ja-JP"/>
        </w:rPr>
        <w:t>改正</w:t>
      </w:r>
    </w:p>
    <w:p w14:paraId="723A6616" w14:textId="77777777" w:rsidR="00E40595" w:rsidRDefault="00E40595">
      <w:pPr>
        <w:autoSpaceDE w:val="0"/>
        <w:autoSpaceDN w:val="0"/>
        <w:adjustRightInd w:val="0"/>
        <w:spacing w:line="487" w:lineRule="atLeast"/>
        <w:ind w:left="2640"/>
        <w:rPr>
          <w:rFonts w:ascii="ＭＳ 明朝" w:eastAsia="ＭＳ 明朝" w:cs="ＭＳ 明朝"/>
          <w:kern w:val="0"/>
          <w:sz w:val="22"/>
          <w:lang w:val="ja-JP"/>
        </w:rPr>
      </w:pPr>
      <w:r>
        <w:rPr>
          <w:rFonts w:ascii="ＭＳ 明朝" w:eastAsia="ＭＳ 明朝" w:cs="ＭＳ 明朝" w:hint="eastAsia"/>
          <w:kern w:val="0"/>
          <w:sz w:val="22"/>
          <w:lang w:val="ja-JP"/>
        </w:rPr>
        <w:t>令和５年３月</w:t>
      </w:r>
      <w:r>
        <w:rPr>
          <w:rFonts w:ascii="ＭＳ 明朝" w:eastAsia="ＭＳ 明朝" w:cs="ＭＳ 明朝"/>
          <w:kern w:val="0"/>
          <w:sz w:val="22"/>
          <w:lang w:val="ja-JP"/>
        </w:rPr>
        <w:t>28</w:t>
      </w:r>
      <w:r>
        <w:rPr>
          <w:rFonts w:ascii="ＭＳ 明朝" w:eastAsia="ＭＳ 明朝" w:cs="ＭＳ 明朝" w:hint="eastAsia"/>
          <w:kern w:val="0"/>
          <w:sz w:val="22"/>
          <w:lang w:val="ja-JP"/>
        </w:rPr>
        <w:t>日要綱第７号</w:t>
      </w:r>
    </w:p>
    <w:p w14:paraId="456B56F9" w14:textId="77777777" w:rsidR="00E40595" w:rsidRDefault="00E40595">
      <w:pPr>
        <w:autoSpaceDE w:val="0"/>
        <w:autoSpaceDN w:val="0"/>
        <w:adjustRightInd w:val="0"/>
        <w:spacing w:line="487" w:lineRule="atLeast"/>
        <w:ind w:left="2640"/>
        <w:rPr>
          <w:rFonts w:ascii="ＭＳ 明朝" w:eastAsia="ＭＳ 明朝" w:cs="ＭＳ 明朝"/>
          <w:kern w:val="0"/>
          <w:sz w:val="22"/>
          <w:lang w:val="ja-JP"/>
        </w:rPr>
      </w:pPr>
      <w:r>
        <w:rPr>
          <w:rFonts w:ascii="ＭＳ 明朝" w:eastAsia="ＭＳ 明朝" w:cs="ＭＳ 明朝" w:hint="eastAsia"/>
          <w:kern w:val="0"/>
          <w:sz w:val="22"/>
          <w:lang w:val="ja-JP"/>
        </w:rPr>
        <w:t>令和６年３月</w:t>
      </w:r>
      <w:r>
        <w:rPr>
          <w:rFonts w:ascii="ＭＳ 明朝" w:eastAsia="ＭＳ 明朝" w:cs="ＭＳ 明朝"/>
          <w:kern w:val="0"/>
          <w:sz w:val="22"/>
          <w:lang w:val="ja-JP"/>
        </w:rPr>
        <w:t>15</w:t>
      </w:r>
      <w:r>
        <w:rPr>
          <w:rFonts w:ascii="ＭＳ 明朝" w:eastAsia="ＭＳ 明朝" w:cs="ＭＳ 明朝" w:hint="eastAsia"/>
          <w:kern w:val="0"/>
          <w:sz w:val="22"/>
          <w:lang w:val="ja-JP"/>
        </w:rPr>
        <w:t>日要綱第</w:t>
      </w:r>
      <w:r>
        <w:rPr>
          <w:rFonts w:ascii="ＭＳ 明朝" w:eastAsia="ＭＳ 明朝" w:cs="ＭＳ 明朝"/>
          <w:kern w:val="0"/>
          <w:sz w:val="22"/>
          <w:lang w:val="ja-JP"/>
        </w:rPr>
        <w:t>10</w:t>
      </w:r>
      <w:r>
        <w:rPr>
          <w:rFonts w:ascii="ＭＳ 明朝" w:eastAsia="ＭＳ 明朝" w:cs="ＭＳ 明朝" w:hint="eastAsia"/>
          <w:kern w:val="0"/>
          <w:sz w:val="22"/>
          <w:lang w:val="ja-JP"/>
        </w:rPr>
        <w:t>号</w:t>
      </w:r>
    </w:p>
    <w:p w14:paraId="41F46766" w14:textId="77777777" w:rsidR="00E40595" w:rsidRDefault="00E40595">
      <w:pPr>
        <w:autoSpaceDE w:val="0"/>
        <w:autoSpaceDN w:val="0"/>
        <w:adjustRightInd w:val="0"/>
        <w:spacing w:line="487" w:lineRule="atLeast"/>
        <w:ind w:left="2640"/>
        <w:rPr>
          <w:rFonts w:ascii="ＭＳ 明朝" w:eastAsia="ＭＳ 明朝" w:cs="ＭＳ 明朝"/>
          <w:kern w:val="0"/>
          <w:sz w:val="22"/>
          <w:lang w:val="ja-JP"/>
        </w:rPr>
      </w:pPr>
      <w:r>
        <w:rPr>
          <w:rFonts w:ascii="ＭＳ 明朝" w:eastAsia="ＭＳ 明朝" w:cs="ＭＳ 明朝" w:hint="eastAsia"/>
          <w:kern w:val="0"/>
          <w:sz w:val="22"/>
          <w:lang w:val="ja-JP"/>
        </w:rPr>
        <w:t>令和７年６月</w:t>
      </w:r>
      <w:r>
        <w:rPr>
          <w:rFonts w:ascii="ＭＳ 明朝" w:eastAsia="ＭＳ 明朝" w:cs="ＭＳ 明朝"/>
          <w:kern w:val="0"/>
          <w:sz w:val="22"/>
          <w:lang w:val="ja-JP"/>
        </w:rPr>
        <w:t>16</w:t>
      </w:r>
      <w:r>
        <w:rPr>
          <w:rFonts w:ascii="ＭＳ 明朝" w:eastAsia="ＭＳ 明朝" w:cs="ＭＳ 明朝" w:hint="eastAsia"/>
          <w:kern w:val="0"/>
          <w:sz w:val="22"/>
          <w:lang w:val="ja-JP"/>
        </w:rPr>
        <w:t>日要綱第</w:t>
      </w:r>
      <w:r>
        <w:rPr>
          <w:rFonts w:ascii="ＭＳ 明朝" w:eastAsia="ＭＳ 明朝" w:cs="ＭＳ 明朝"/>
          <w:kern w:val="0"/>
          <w:sz w:val="22"/>
          <w:lang w:val="ja-JP"/>
        </w:rPr>
        <w:t>31</w:t>
      </w:r>
      <w:r>
        <w:rPr>
          <w:rFonts w:ascii="ＭＳ 明朝" w:eastAsia="ＭＳ 明朝" w:cs="ＭＳ 明朝" w:hint="eastAsia"/>
          <w:kern w:val="0"/>
          <w:sz w:val="22"/>
          <w:lang w:val="ja-JP"/>
        </w:rPr>
        <w:t>号</w:t>
      </w:r>
    </w:p>
    <w:p w14:paraId="582F7ED5" w14:textId="77777777" w:rsidR="00E40595" w:rsidRDefault="00E40595">
      <w:pPr>
        <w:autoSpaceDE w:val="0"/>
        <w:autoSpaceDN w:val="0"/>
        <w:adjustRightInd w:val="0"/>
        <w:spacing w:line="487" w:lineRule="atLeast"/>
        <w:ind w:left="660"/>
        <w:rPr>
          <w:rFonts w:ascii="ＭＳ 明朝" w:eastAsia="ＭＳ 明朝" w:cs="ＭＳ 明朝"/>
          <w:kern w:val="0"/>
          <w:sz w:val="22"/>
          <w:lang w:val="ja-JP"/>
        </w:rPr>
      </w:pPr>
      <w:r>
        <w:rPr>
          <w:rFonts w:ascii="ＭＳ 明朝" w:eastAsia="ＭＳ 明朝" w:cs="ＭＳ 明朝" w:hint="eastAsia"/>
          <w:kern w:val="0"/>
          <w:sz w:val="22"/>
          <w:lang w:val="ja-JP"/>
        </w:rPr>
        <w:t>佐用町空き家バンク設置要綱</w:t>
      </w:r>
    </w:p>
    <w:p w14:paraId="312195DC" w14:textId="77777777" w:rsidR="00E40595" w:rsidRDefault="00E40595">
      <w:pPr>
        <w:autoSpaceDE w:val="0"/>
        <w:autoSpaceDN w:val="0"/>
        <w:adjustRightInd w:val="0"/>
        <w:spacing w:line="487" w:lineRule="atLeast"/>
        <w:ind w:firstLine="220"/>
        <w:rPr>
          <w:rFonts w:ascii="ＭＳ 明朝" w:eastAsia="ＭＳ 明朝" w:cs="ＭＳ 明朝"/>
          <w:kern w:val="0"/>
          <w:sz w:val="22"/>
          <w:lang w:val="ja-JP"/>
        </w:rPr>
      </w:pPr>
      <w:r>
        <w:rPr>
          <w:rFonts w:ascii="ＭＳ 明朝" w:eastAsia="ＭＳ 明朝" w:cs="ＭＳ 明朝" w:hint="eastAsia"/>
          <w:kern w:val="0"/>
          <w:sz w:val="22"/>
          <w:lang w:val="ja-JP"/>
        </w:rPr>
        <w:t>佐用町空き家情報等活用システム事業実施要綱（平成</w:t>
      </w:r>
      <w:r>
        <w:rPr>
          <w:rFonts w:ascii="ＭＳ 明朝" w:eastAsia="ＭＳ 明朝" w:cs="ＭＳ 明朝"/>
          <w:kern w:val="0"/>
          <w:sz w:val="22"/>
          <w:lang w:val="ja-JP"/>
        </w:rPr>
        <w:t>17</w:t>
      </w:r>
      <w:r>
        <w:rPr>
          <w:rFonts w:ascii="ＭＳ 明朝" w:eastAsia="ＭＳ 明朝" w:cs="ＭＳ 明朝" w:hint="eastAsia"/>
          <w:kern w:val="0"/>
          <w:sz w:val="22"/>
          <w:lang w:val="ja-JP"/>
        </w:rPr>
        <w:t>年佐用町要綱第４号）の全部を改正する。</w:t>
      </w:r>
    </w:p>
    <w:p w14:paraId="707EE2A6"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（趣旨）</w:t>
      </w:r>
    </w:p>
    <w:p w14:paraId="4EC9F051"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第１条</w:t>
      </w:r>
      <w:r>
        <w:rPr>
          <w:rFonts w:ascii="ＭＳ 明朝" w:eastAsia="ＭＳ 明朝" w:cs="ＭＳ 明朝" w:hint="eastAsia"/>
          <w:kern w:val="0"/>
          <w:sz w:val="22"/>
          <w:lang w:val="ja-JP"/>
        </w:rPr>
        <w:t xml:space="preserve">　この要綱は、佐用町における空き家の有効活用を通じて、佐用町と都市住民等の交流拡大及び定住促進により地域の活性化を図るために実施する佐用町空き家バンクに関し、必要な事項を定めるものとする。</w:t>
      </w:r>
    </w:p>
    <w:p w14:paraId="34153090"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（定義）</w:t>
      </w:r>
    </w:p>
    <w:p w14:paraId="2BF4D5B0"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第２条</w:t>
      </w:r>
      <w:r>
        <w:rPr>
          <w:rFonts w:ascii="ＭＳ 明朝" w:eastAsia="ＭＳ 明朝" w:cs="ＭＳ 明朝" w:hint="eastAsia"/>
          <w:kern w:val="0"/>
          <w:sz w:val="22"/>
          <w:lang w:val="ja-JP"/>
        </w:rPr>
        <w:t xml:space="preserve">　この要綱において、次の各号に掲げる用語の意義は、当該各号に定めるところによる。</w:t>
      </w:r>
    </w:p>
    <w:p w14:paraId="6AB67E74"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１</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空き家　町内に個人又は法人が建築又は取得し、現に居住していない（近日中に居住しなくなる予定のものを含む。）建物（住宅、店舗、事務所、倉庫及び作業所に限る。以下この号において同じ。）及びその敷地をいう。ただし、賃貸や分譲等を目的とする建物及びその敷地を除く。</w:t>
      </w:r>
    </w:p>
    <w:p w14:paraId="761E06D9"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２</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所有者等　町内の空き家に係る所有権その他の権利により、当該空き家の売却又は賃貸を行うことができる者をいう。</w:t>
      </w:r>
    </w:p>
    <w:p w14:paraId="78F9A372"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３</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空き家バンク　空き家の売却又は賃貸を希望する所有者等から申込みを受けた情報を、町内への定住等を目的として、空き家の利用を希望し、情報の提供を受けようとする者（以下「利用申込者」という。）に対し、紹介を行うための空き家情報登録制度をいう。</w:t>
      </w:r>
    </w:p>
    <w:p w14:paraId="1C004CEB"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（適用上の注意）</w:t>
      </w:r>
    </w:p>
    <w:p w14:paraId="52939AA1"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第３条</w:t>
      </w:r>
      <w:r>
        <w:rPr>
          <w:rFonts w:ascii="ＭＳ 明朝" w:eastAsia="ＭＳ 明朝" w:cs="ＭＳ 明朝" w:hint="eastAsia"/>
          <w:kern w:val="0"/>
          <w:sz w:val="22"/>
          <w:lang w:val="ja-JP"/>
        </w:rPr>
        <w:t xml:space="preserve">　この要綱の規定は、空き家バンク以外による空き家の取引を妨げるものではない。</w:t>
      </w:r>
    </w:p>
    <w:p w14:paraId="039FE25E"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（空き家の登録申込み等）</w:t>
      </w:r>
    </w:p>
    <w:p w14:paraId="27BBD564"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第４条</w:t>
      </w:r>
      <w:r>
        <w:rPr>
          <w:rFonts w:ascii="ＭＳ 明朝" w:eastAsia="ＭＳ 明朝" w:cs="ＭＳ 明朝" w:hint="eastAsia"/>
          <w:kern w:val="0"/>
          <w:sz w:val="22"/>
          <w:lang w:val="ja-JP"/>
        </w:rPr>
        <w:t xml:space="preserve">　空き家バンクへ空き家を登録しようとする所有者等（以下「物件提供申込者」という。）は、空き家バンク登録申込書（様式第１号）及び空き家バンク登録カード（様式第２号）を町長に提出しなければならない。</w:t>
      </w:r>
    </w:p>
    <w:p w14:paraId="6BF61B5E"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２　町長は、前項の規定による登録の申込みがあったときは、その内容を確認の上、適当であると認めるときは、空き家バンク登録台帳（以下「空き家台帳」という。）（様式第３号）に登録するものとする。ただし、当該空き家が次の各号のいずれかに該当するときは、この限りでない。</w:t>
      </w:r>
    </w:p>
    <w:p w14:paraId="5B84CE45"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１</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老朽化が著しいもの又は大規模な修繕が必要なもの</w:t>
      </w:r>
    </w:p>
    <w:p w14:paraId="10EA2747"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lastRenderedPageBreak/>
        <w:t>(</w:t>
      </w:r>
      <w:r>
        <w:rPr>
          <w:rFonts w:ascii="ＭＳ 明朝" w:eastAsia="ＭＳ 明朝" w:cs="ＭＳ 明朝" w:hint="eastAsia"/>
          <w:kern w:val="0"/>
          <w:sz w:val="22"/>
          <w:lang w:val="ja-JP"/>
        </w:rPr>
        <w:t>２</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所有者等が佐用町暴力団排除条例（平成</w:t>
      </w:r>
      <w:r>
        <w:rPr>
          <w:rFonts w:ascii="ＭＳ 明朝" w:eastAsia="ＭＳ 明朝" w:cs="ＭＳ 明朝"/>
          <w:kern w:val="0"/>
          <w:sz w:val="22"/>
          <w:lang w:val="ja-JP"/>
        </w:rPr>
        <w:t>24</w:t>
      </w:r>
      <w:r>
        <w:rPr>
          <w:rFonts w:ascii="ＭＳ 明朝" w:eastAsia="ＭＳ 明朝" w:cs="ＭＳ 明朝" w:hint="eastAsia"/>
          <w:kern w:val="0"/>
          <w:sz w:val="22"/>
          <w:lang w:val="ja-JP"/>
        </w:rPr>
        <w:t>年佐用町条例第１号）第２条第２号に規定する暴力団（以下「暴力団」という。）、同条第２号に規定する暴力団員（以下、「暴力団員」という。）又は同条第３号に規定する暴力団密接関係者（以下「暴力団密接関係者」という。）であると認められるもの</w:t>
      </w:r>
    </w:p>
    <w:p w14:paraId="01F18C17"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３</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その他町長が適当でないと認めるもの</w:t>
      </w:r>
    </w:p>
    <w:p w14:paraId="2A97F1CC"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３　町長は、前項の規定による登録又は却下をしたときは、空き家バンク登録完了（却下）通知書（様式第４号）により当該物件提供申込者に通知するものとする。</w:t>
      </w:r>
    </w:p>
    <w:p w14:paraId="2223F5BB"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４　所有者等は売買又は賃貸借契約成立まで当該空き家の保全に努めなければならず、契約後も権利を有する場合においては、継続して保全に努めることとする。</w:t>
      </w:r>
    </w:p>
    <w:p w14:paraId="5896D083"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５　町長は、必要に応じて当該空き家を調査することができる。</w:t>
      </w:r>
    </w:p>
    <w:p w14:paraId="2CCA19AB"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６　町長は、第２項により登録したときは、その内容等を確認の上、佐用町空き家バンク事業者登録事務取扱要領（平成</w:t>
      </w:r>
      <w:r>
        <w:rPr>
          <w:rFonts w:ascii="ＭＳ 明朝" w:eastAsia="ＭＳ 明朝" w:cs="ＭＳ 明朝"/>
          <w:kern w:val="0"/>
          <w:sz w:val="22"/>
          <w:lang w:val="ja-JP"/>
        </w:rPr>
        <w:t>28</w:t>
      </w:r>
      <w:r>
        <w:rPr>
          <w:rFonts w:ascii="ＭＳ 明朝" w:eastAsia="ＭＳ 明朝" w:cs="ＭＳ 明朝" w:hint="eastAsia"/>
          <w:kern w:val="0"/>
          <w:sz w:val="22"/>
          <w:lang w:val="ja-JP"/>
        </w:rPr>
        <w:t>年佐用町要領第６号）第８条の規定により登録物件を取り扱う登録業者（以下「取扱業者」という。）の選定を一般社団法人兵庫県宅地建物取引業協会西播磨支部（以下「西播磨支部」という。）に依頼するものとする。ただし、西播磨支部が佐用町に一任する場合は、この限りではない。</w:t>
      </w:r>
    </w:p>
    <w:p w14:paraId="6047740F"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７　町長は、空き家バンクに係る事務の全部又は一部の処理を町長が適当と認める者に委託することができる。</w:t>
      </w:r>
    </w:p>
    <w:p w14:paraId="303C5378"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（空き家に係る登録事項の変更の届出）</w:t>
      </w:r>
    </w:p>
    <w:p w14:paraId="155AEB47"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第５条</w:t>
      </w:r>
      <w:r>
        <w:rPr>
          <w:rFonts w:ascii="ＭＳ 明朝" w:eastAsia="ＭＳ 明朝" w:cs="ＭＳ 明朝" w:hint="eastAsia"/>
          <w:kern w:val="0"/>
          <w:sz w:val="22"/>
          <w:lang w:val="ja-JP"/>
        </w:rPr>
        <w:t xml:space="preserve">　登録の通知を受けた物件提供申込者（以下「物件登録者」という。）は当該登録事項に変更があったときは、登録事項の変更内容を記載した空き家バンク登録カードを、速やかに町長に届け出なければならない。</w:t>
      </w:r>
    </w:p>
    <w:p w14:paraId="5C00BD9C"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（空き家台帳の登録の取消し）</w:t>
      </w:r>
    </w:p>
    <w:p w14:paraId="2376FA11"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第６条</w:t>
      </w:r>
      <w:r>
        <w:rPr>
          <w:rFonts w:ascii="ＭＳ 明朝" w:eastAsia="ＭＳ 明朝" w:cs="ＭＳ 明朝" w:hint="eastAsia"/>
          <w:kern w:val="0"/>
          <w:sz w:val="22"/>
          <w:lang w:val="ja-JP"/>
        </w:rPr>
        <w:t xml:space="preserve">　町長は、物件登録者が次の各号のいずれかに該当するときは、空き家台帳から当該登録を取り消すものとする。</w:t>
      </w:r>
    </w:p>
    <w:p w14:paraId="26642356"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１</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物件登録者から登録の取消しの申出があったとき。</w:t>
      </w:r>
    </w:p>
    <w:p w14:paraId="6AAC66D1"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２</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所有権その他の権利に移動したことが分かったとき。</w:t>
      </w:r>
    </w:p>
    <w:p w14:paraId="72F15230"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３</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登録した日の属する年度の翌年度から起算して２年を経過したとき。ただし、改めて登録申込みを行うことにより、再登録した場合は、この限りではない。</w:t>
      </w:r>
    </w:p>
    <w:p w14:paraId="2EEAFBB7"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４</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申込み内容を偽って登録したことが判明したとき。</w:t>
      </w:r>
    </w:p>
    <w:p w14:paraId="07C77420"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５</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前各号に掲げるもののほか町長が適当でないと認めるとき。</w:t>
      </w:r>
    </w:p>
    <w:p w14:paraId="09BE9E89"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２　前項第１号及び第２号の場合において、物件登録者は空き家バンク登録取消届出書（様式第５号）を町長に提出しなければならない。</w:t>
      </w:r>
    </w:p>
    <w:p w14:paraId="70D49601"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３　町長は、第１項の規定による登録の取消しをしたときは、空き家バンク登録取消通知書（様式第６号）により当該物件登録者に通知するものとする。</w:t>
      </w:r>
    </w:p>
    <w:p w14:paraId="268B92F6"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lastRenderedPageBreak/>
        <w:t>（利用登録の申込み等）</w:t>
      </w:r>
    </w:p>
    <w:p w14:paraId="53919EBD"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第７条</w:t>
      </w:r>
      <w:r>
        <w:rPr>
          <w:rFonts w:ascii="ＭＳ 明朝" w:eastAsia="ＭＳ 明朝" w:cs="ＭＳ 明朝" w:hint="eastAsia"/>
          <w:kern w:val="0"/>
          <w:sz w:val="22"/>
          <w:lang w:val="ja-JP"/>
        </w:rPr>
        <w:t xml:space="preserve">　利用申込者は、空き家バンク利用申込書（様式第７号）及び空き家バンク利用登録者カード（様式第８号）に身分証明書の写しを添えて、町長に提出しなければならない。</w:t>
      </w:r>
    </w:p>
    <w:p w14:paraId="14839B6B"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２　町長は、前項の規定による登録の申込みがあったときは、次の各号のいずれかに該当している者を空き家バンク利用登録者台帳（以下「利用者台帳」という。）（様式第９号）に登録しなければならない。</w:t>
      </w:r>
    </w:p>
    <w:p w14:paraId="17EE1AC9"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１</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空き家に定住し、又は定期的に滞在して、本町の自然環境、生活文化等に対する理解を深め、地域住民と協調して生活ができると認められる者</w:t>
      </w:r>
    </w:p>
    <w:p w14:paraId="24864C5D"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２</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空き家に定住し、又は定期的に滞在して、経済、教育、文化、芸術活動及び地域の行事・活動への積極的な参加等を行うことにより地域の活性化に寄与しようとする者</w:t>
      </w:r>
    </w:p>
    <w:p w14:paraId="4F2C603B"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３</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空き農地を利用し、積極的に農業に従事し、地域の農業環境保全に寄与しようとする者</w:t>
      </w:r>
    </w:p>
    <w:p w14:paraId="7474861B"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４</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前３号に掲げるもののほか町長が適当と認める者</w:t>
      </w:r>
    </w:p>
    <w:p w14:paraId="3549AF5F"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３　町長は、前項の規定による登録をしたときは、空き家バンク利用登録者完了通知書（様式第</w:t>
      </w:r>
      <w:r>
        <w:rPr>
          <w:rFonts w:ascii="ＭＳ 明朝" w:eastAsia="ＭＳ 明朝" w:cs="ＭＳ 明朝"/>
          <w:kern w:val="0"/>
          <w:sz w:val="22"/>
          <w:lang w:val="ja-JP"/>
        </w:rPr>
        <w:t>10</w:t>
      </w:r>
      <w:r>
        <w:rPr>
          <w:rFonts w:ascii="ＭＳ 明朝" w:eastAsia="ＭＳ 明朝" w:cs="ＭＳ 明朝" w:hint="eastAsia"/>
          <w:kern w:val="0"/>
          <w:sz w:val="22"/>
          <w:lang w:val="ja-JP"/>
        </w:rPr>
        <w:t>号）により当該利用申込者に通知するものとする。</w:t>
      </w:r>
    </w:p>
    <w:p w14:paraId="66D9A933"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（利用者登録事項の変更の届出）</w:t>
      </w:r>
    </w:p>
    <w:p w14:paraId="473CF3A0"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第８条</w:t>
      </w:r>
      <w:r>
        <w:rPr>
          <w:rFonts w:ascii="ＭＳ 明朝" w:eastAsia="ＭＳ 明朝" w:cs="ＭＳ 明朝" w:hint="eastAsia"/>
          <w:kern w:val="0"/>
          <w:sz w:val="22"/>
          <w:lang w:val="ja-JP"/>
        </w:rPr>
        <w:t xml:space="preserve">　前条第３項の規定による登録の通知を受けた利用申込者（以下「利用登録者」という。）は、登録事項に変更があったときは速やかに空き家バンク利用登録者変更届出書（様式第</w:t>
      </w:r>
      <w:r>
        <w:rPr>
          <w:rFonts w:ascii="ＭＳ 明朝" w:eastAsia="ＭＳ 明朝" w:cs="ＭＳ 明朝"/>
          <w:kern w:val="0"/>
          <w:sz w:val="22"/>
          <w:lang w:val="ja-JP"/>
        </w:rPr>
        <w:t>11</w:t>
      </w:r>
      <w:r>
        <w:rPr>
          <w:rFonts w:ascii="ＭＳ 明朝" w:eastAsia="ＭＳ 明朝" w:cs="ＭＳ 明朝" w:hint="eastAsia"/>
          <w:kern w:val="0"/>
          <w:sz w:val="22"/>
          <w:lang w:val="ja-JP"/>
        </w:rPr>
        <w:t>号）に変更箇所を記載した空き家バンク利用登録者カード（様式第８号）を添えて、町長に届け出なければならない。</w:t>
      </w:r>
    </w:p>
    <w:p w14:paraId="085B22C3"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（利用者台帳の登録の取消し）</w:t>
      </w:r>
    </w:p>
    <w:p w14:paraId="2B5139F4"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第９条</w:t>
      </w:r>
      <w:r>
        <w:rPr>
          <w:rFonts w:ascii="ＭＳ 明朝" w:eastAsia="ＭＳ 明朝" w:cs="ＭＳ 明朝" w:hint="eastAsia"/>
          <w:kern w:val="0"/>
          <w:sz w:val="22"/>
          <w:lang w:val="ja-JP"/>
        </w:rPr>
        <w:t xml:space="preserve">　町長は、利用登録者が次の各号のいずれかに該当するときは、利用者台帳の登録を取消すとともに、空き家バンク利用登録者取消通知書（様式第</w:t>
      </w:r>
      <w:r>
        <w:rPr>
          <w:rFonts w:ascii="ＭＳ 明朝" w:eastAsia="ＭＳ 明朝" w:cs="ＭＳ 明朝"/>
          <w:kern w:val="0"/>
          <w:sz w:val="22"/>
          <w:lang w:val="ja-JP"/>
        </w:rPr>
        <w:t>12</w:t>
      </w:r>
      <w:r>
        <w:rPr>
          <w:rFonts w:ascii="ＭＳ 明朝" w:eastAsia="ＭＳ 明朝" w:cs="ＭＳ 明朝" w:hint="eastAsia"/>
          <w:kern w:val="0"/>
          <w:sz w:val="22"/>
          <w:lang w:val="ja-JP"/>
        </w:rPr>
        <w:t>号）により利用登録者に通知するものとする。</w:t>
      </w:r>
    </w:p>
    <w:p w14:paraId="6629186F"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１</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第７条第２項各号のいずれにも該当しないこととなったとき。</w:t>
      </w:r>
    </w:p>
    <w:p w14:paraId="519B4F83"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２</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空き家を利用することにより、公の秩序を乱し、又は善良な風俗を害するおそれがあると認められたとき。</w:t>
      </w:r>
    </w:p>
    <w:p w14:paraId="4E4631BA"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３</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申込み内容に偽って登録したことが判明したとき。</w:t>
      </w:r>
    </w:p>
    <w:p w14:paraId="75EE7DF1"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４</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利用登録者から空き家バンク利用登録者取消申出書（様式第</w:t>
      </w:r>
      <w:r>
        <w:rPr>
          <w:rFonts w:ascii="ＭＳ 明朝" w:eastAsia="ＭＳ 明朝" w:cs="ＭＳ 明朝"/>
          <w:kern w:val="0"/>
          <w:sz w:val="22"/>
          <w:lang w:val="ja-JP"/>
        </w:rPr>
        <w:t>13</w:t>
      </w:r>
      <w:r>
        <w:rPr>
          <w:rFonts w:ascii="ＭＳ 明朝" w:eastAsia="ＭＳ 明朝" w:cs="ＭＳ 明朝" w:hint="eastAsia"/>
          <w:kern w:val="0"/>
          <w:sz w:val="22"/>
          <w:lang w:val="ja-JP"/>
        </w:rPr>
        <w:t>号）の届出があったとき。</w:t>
      </w:r>
    </w:p>
    <w:p w14:paraId="59626A6E"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５</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利用登録した日の属する年度の翌年度から起算して２年を経過したとき。ただし、改めて登録申込みを行うことにより登録した場合は、この限りではない。</w:t>
      </w:r>
    </w:p>
    <w:p w14:paraId="2F99DCBF" w14:textId="77777777" w:rsidR="00E40595" w:rsidRDefault="00E40595">
      <w:pPr>
        <w:autoSpaceDE w:val="0"/>
        <w:autoSpaceDN w:val="0"/>
        <w:adjustRightInd w:val="0"/>
        <w:spacing w:line="487" w:lineRule="atLeast"/>
        <w:ind w:left="440" w:hanging="220"/>
        <w:rPr>
          <w:rFonts w:ascii="ＭＳ 明朝" w:eastAsia="ＭＳ 明朝" w:cs="ＭＳ 明朝"/>
          <w:kern w:val="0"/>
          <w:sz w:val="22"/>
          <w:lang w:val="ja-JP"/>
        </w:rPr>
      </w:pPr>
      <w:r>
        <w:rPr>
          <w:rFonts w:ascii="ＭＳ 明朝" w:eastAsia="ＭＳ 明朝" w:cs="ＭＳ 明朝"/>
          <w:kern w:val="0"/>
          <w:sz w:val="22"/>
          <w:lang w:val="ja-JP"/>
        </w:rPr>
        <w:t>(</w:t>
      </w:r>
      <w:r>
        <w:rPr>
          <w:rFonts w:ascii="ＭＳ 明朝" w:eastAsia="ＭＳ 明朝" w:cs="ＭＳ 明朝" w:hint="eastAsia"/>
          <w:kern w:val="0"/>
          <w:sz w:val="22"/>
          <w:lang w:val="ja-JP"/>
        </w:rPr>
        <w:t>６</w:t>
      </w:r>
      <w:r>
        <w:rPr>
          <w:rFonts w:ascii="ＭＳ 明朝" w:eastAsia="ＭＳ 明朝" w:cs="ＭＳ 明朝"/>
          <w:kern w:val="0"/>
          <w:sz w:val="22"/>
          <w:lang w:val="ja-JP"/>
        </w:rPr>
        <w:t>)</w:t>
      </w:r>
      <w:r>
        <w:rPr>
          <w:rFonts w:ascii="ＭＳ 明朝" w:eastAsia="ＭＳ 明朝" w:cs="ＭＳ 明朝" w:hint="eastAsia"/>
          <w:kern w:val="0"/>
          <w:sz w:val="22"/>
          <w:lang w:val="ja-JP"/>
        </w:rPr>
        <w:t xml:space="preserve">　前各号に掲げるもののほか、町長が適当でないと認めたとき。</w:t>
      </w:r>
    </w:p>
    <w:p w14:paraId="3CB65C9C"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（情報の提供）</w:t>
      </w:r>
    </w:p>
    <w:p w14:paraId="3B0BA29E"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w:t>
      </w:r>
      <w:r>
        <w:rPr>
          <w:rFonts w:ascii="ＭＳ ゴシック" w:eastAsia="ＭＳ ゴシック" w:cs="ＭＳ ゴシック"/>
          <w:kern w:val="0"/>
          <w:sz w:val="22"/>
          <w:lang w:val="ja-JP"/>
        </w:rPr>
        <w:t>10</w:t>
      </w:r>
      <w:r>
        <w:rPr>
          <w:rFonts w:ascii="ＭＳ ゴシック" w:eastAsia="ＭＳ ゴシック" w:cs="ＭＳ ゴシック" w:hint="eastAsia"/>
          <w:kern w:val="0"/>
          <w:sz w:val="22"/>
          <w:lang w:val="ja-JP"/>
        </w:rPr>
        <w:t>条</w:t>
      </w:r>
      <w:r>
        <w:rPr>
          <w:rFonts w:ascii="ＭＳ 明朝" w:eastAsia="ＭＳ 明朝" w:cs="ＭＳ 明朝" w:hint="eastAsia"/>
          <w:kern w:val="0"/>
          <w:sz w:val="22"/>
          <w:lang w:val="ja-JP"/>
        </w:rPr>
        <w:t xml:space="preserve">　町長は、登録された情報（登録所有者の個人情報を除く物件情報に限る。）を、町のホームページへの掲載及び窓口による閲覧等の方法により提供するものとする。ただし、所有者等が登録に関して希望しない事項については、この限りでない。</w:t>
      </w:r>
    </w:p>
    <w:p w14:paraId="486A47FD"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lastRenderedPageBreak/>
        <w:t>２　町長は、物件登録者及び利用登録者から得た情報を取扱業者へ提供できるものとする。</w:t>
      </w:r>
    </w:p>
    <w:p w14:paraId="30587E6B"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（物件登録者と利用登録者との交渉等）</w:t>
      </w:r>
    </w:p>
    <w:p w14:paraId="4DF6899D"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w:t>
      </w:r>
      <w:r>
        <w:rPr>
          <w:rFonts w:ascii="ＭＳ ゴシック" w:eastAsia="ＭＳ ゴシック" w:cs="ＭＳ ゴシック"/>
          <w:kern w:val="0"/>
          <w:sz w:val="22"/>
          <w:lang w:val="ja-JP"/>
        </w:rPr>
        <w:t>11</w:t>
      </w:r>
      <w:r>
        <w:rPr>
          <w:rFonts w:ascii="ＭＳ ゴシック" w:eastAsia="ＭＳ ゴシック" w:cs="ＭＳ ゴシック" w:hint="eastAsia"/>
          <w:kern w:val="0"/>
          <w:sz w:val="22"/>
          <w:lang w:val="ja-JP"/>
        </w:rPr>
        <w:t>条</w:t>
      </w:r>
      <w:r>
        <w:rPr>
          <w:rFonts w:ascii="ＭＳ 明朝" w:eastAsia="ＭＳ 明朝" w:cs="ＭＳ 明朝" w:hint="eastAsia"/>
          <w:kern w:val="0"/>
          <w:sz w:val="22"/>
          <w:lang w:val="ja-JP"/>
        </w:rPr>
        <w:t xml:space="preserve">　町長は、物件登録者及び利用登録者が行う空き家に関する交渉並びに売買契約又は賃貸借契約の媒介をする行為には、直接これに関与しないものとする。</w:t>
      </w:r>
    </w:p>
    <w:p w14:paraId="060A3577"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２　町長は、前項の交渉及び契約の媒介をする行為については、取扱業者に依頼するものとする。</w:t>
      </w:r>
    </w:p>
    <w:p w14:paraId="50B1B925"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（経過報告）</w:t>
      </w:r>
    </w:p>
    <w:p w14:paraId="4D18B302"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w:t>
      </w:r>
      <w:r>
        <w:rPr>
          <w:rFonts w:ascii="ＭＳ ゴシック" w:eastAsia="ＭＳ ゴシック" w:cs="ＭＳ ゴシック"/>
          <w:kern w:val="0"/>
          <w:sz w:val="22"/>
          <w:lang w:val="ja-JP"/>
        </w:rPr>
        <w:t>12</w:t>
      </w:r>
      <w:r>
        <w:rPr>
          <w:rFonts w:ascii="ＭＳ ゴシック" w:eastAsia="ＭＳ ゴシック" w:cs="ＭＳ ゴシック" w:hint="eastAsia"/>
          <w:kern w:val="0"/>
          <w:sz w:val="22"/>
          <w:lang w:val="ja-JP"/>
        </w:rPr>
        <w:t>条</w:t>
      </w:r>
      <w:r>
        <w:rPr>
          <w:rFonts w:ascii="ＭＳ 明朝" w:eastAsia="ＭＳ 明朝" w:cs="ＭＳ 明朝" w:hint="eastAsia"/>
          <w:kern w:val="0"/>
          <w:sz w:val="22"/>
          <w:lang w:val="ja-JP"/>
        </w:rPr>
        <w:t xml:space="preserve">　取扱業者は、遅滞なく当該利用登録者と空き家の利用に係る交渉を行い、当該交渉が終了したときは、空き家バンク登録物件交渉結果報告書（様式第</w:t>
      </w:r>
      <w:r>
        <w:rPr>
          <w:rFonts w:ascii="ＭＳ 明朝" w:eastAsia="ＭＳ 明朝" w:cs="ＭＳ 明朝"/>
          <w:kern w:val="0"/>
          <w:sz w:val="22"/>
          <w:lang w:val="ja-JP"/>
        </w:rPr>
        <w:t>14</w:t>
      </w:r>
      <w:r>
        <w:rPr>
          <w:rFonts w:ascii="ＭＳ 明朝" w:eastAsia="ＭＳ 明朝" w:cs="ＭＳ 明朝" w:hint="eastAsia"/>
          <w:kern w:val="0"/>
          <w:sz w:val="22"/>
          <w:lang w:val="ja-JP"/>
        </w:rPr>
        <w:t>号）により町長にその結果を報告するものとする。</w:t>
      </w:r>
    </w:p>
    <w:p w14:paraId="47982327"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２　前項において、物件に関する売買契約又は賃貸契約が成立した場合は、取扱業者は、当該契約書の写しを速やかに町長に提出しなければならない。</w:t>
      </w:r>
    </w:p>
    <w:p w14:paraId="32895753"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（暴力団等の排除）</w:t>
      </w:r>
    </w:p>
    <w:p w14:paraId="59E7E1EB"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w:t>
      </w:r>
      <w:r>
        <w:rPr>
          <w:rFonts w:ascii="ＭＳ ゴシック" w:eastAsia="ＭＳ ゴシック" w:cs="ＭＳ ゴシック"/>
          <w:kern w:val="0"/>
          <w:sz w:val="22"/>
          <w:lang w:val="ja-JP"/>
        </w:rPr>
        <w:t>13</w:t>
      </w:r>
      <w:r>
        <w:rPr>
          <w:rFonts w:ascii="ＭＳ ゴシック" w:eastAsia="ＭＳ ゴシック" w:cs="ＭＳ ゴシック" w:hint="eastAsia"/>
          <w:kern w:val="0"/>
          <w:sz w:val="22"/>
          <w:lang w:val="ja-JP"/>
        </w:rPr>
        <w:t>条</w:t>
      </w:r>
      <w:r>
        <w:rPr>
          <w:rFonts w:ascii="ＭＳ 明朝" w:eastAsia="ＭＳ 明朝" w:cs="ＭＳ 明朝" w:hint="eastAsia"/>
          <w:kern w:val="0"/>
          <w:sz w:val="22"/>
          <w:lang w:val="ja-JP"/>
        </w:rPr>
        <w:t xml:space="preserve">　暴力団員又は暴力団密接関係者は、空き家バンクを利用することができない。</w:t>
      </w:r>
    </w:p>
    <w:p w14:paraId="2FD2DB40"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２　前項の規定は、物件提供申込者又は利用申込者と生計を一にする同居の親族についても適用する。</w:t>
      </w:r>
    </w:p>
    <w:p w14:paraId="4731E8C9"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明朝" w:eastAsia="ＭＳ 明朝" w:cs="ＭＳ 明朝" w:hint="eastAsia"/>
          <w:kern w:val="0"/>
          <w:sz w:val="22"/>
          <w:lang w:val="ja-JP"/>
        </w:rPr>
        <w:t>３　町長は、物件登録者又は利用登録者及びこれらの者と生計を一にする同居の親族が登録期間中に暴力団員又は暴力団密接関係者になったことを覚知したときは、これらの者に係る登録情報を直ちに削除しなければならない。</w:t>
      </w:r>
    </w:p>
    <w:p w14:paraId="60BC4C3F" w14:textId="77777777" w:rsidR="00E40595" w:rsidRDefault="00E40595">
      <w:pPr>
        <w:autoSpaceDE w:val="0"/>
        <w:autoSpaceDN w:val="0"/>
        <w:adjustRightInd w:val="0"/>
        <w:spacing w:line="487" w:lineRule="atLeast"/>
        <w:ind w:left="220"/>
        <w:rPr>
          <w:rFonts w:ascii="ＭＳ 明朝" w:eastAsia="ＭＳ 明朝" w:cs="ＭＳ 明朝"/>
          <w:kern w:val="0"/>
          <w:sz w:val="22"/>
          <w:lang w:val="ja-JP"/>
        </w:rPr>
      </w:pPr>
      <w:r>
        <w:rPr>
          <w:rFonts w:ascii="ＭＳ 明朝" w:eastAsia="ＭＳ 明朝" w:cs="ＭＳ 明朝" w:hint="eastAsia"/>
          <w:kern w:val="0"/>
          <w:sz w:val="22"/>
          <w:lang w:val="ja-JP"/>
        </w:rPr>
        <w:t>（その他）</w:t>
      </w:r>
    </w:p>
    <w:p w14:paraId="32C5F5F0" w14:textId="77777777" w:rsidR="00E40595" w:rsidRDefault="00E40595">
      <w:pPr>
        <w:autoSpaceDE w:val="0"/>
        <w:autoSpaceDN w:val="0"/>
        <w:adjustRightInd w:val="0"/>
        <w:spacing w:line="487" w:lineRule="atLeast"/>
        <w:ind w:left="220" w:hanging="220"/>
        <w:rPr>
          <w:rFonts w:ascii="ＭＳ 明朝" w:eastAsia="ＭＳ 明朝" w:cs="ＭＳ 明朝"/>
          <w:kern w:val="0"/>
          <w:sz w:val="22"/>
          <w:lang w:val="ja-JP"/>
        </w:rPr>
      </w:pPr>
      <w:r>
        <w:rPr>
          <w:rFonts w:ascii="ＭＳ ゴシック" w:eastAsia="ＭＳ ゴシック" w:cs="ＭＳ ゴシック" w:hint="eastAsia"/>
          <w:kern w:val="0"/>
          <w:sz w:val="22"/>
          <w:lang w:val="ja-JP"/>
        </w:rPr>
        <w:t>第</w:t>
      </w:r>
      <w:r>
        <w:rPr>
          <w:rFonts w:ascii="ＭＳ ゴシック" w:eastAsia="ＭＳ ゴシック" w:cs="ＭＳ ゴシック"/>
          <w:kern w:val="0"/>
          <w:sz w:val="22"/>
          <w:lang w:val="ja-JP"/>
        </w:rPr>
        <w:t>14</w:t>
      </w:r>
      <w:r>
        <w:rPr>
          <w:rFonts w:ascii="ＭＳ ゴシック" w:eastAsia="ＭＳ ゴシック" w:cs="ＭＳ ゴシック" w:hint="eastAsia"/>
          <w:kern w:val="0"/>
          <w:sz w:val="22"/>
          <w:lang w:val="ja-JP"/>
        </w:rPr>
        <w:t>条</w:t>
      </w:r>
      <w:r>
        <w:rPr>
          <w:rFonts w:ascii="ＭＳ 明朝" w:eastAsia="ＭＳ 明朝" w:cs="ＭＳ 明朝" w:hint="eastAsia"/>
          <w:kern w:val="0"/>
          <w:sz w:val="22"/>
          <w:lang w:val="ja-JP"/>
        </w:rPr>
        <w:t xml:space="preserve">　この要綱に定めるもののほか、必要な事項は町長が別に定める。</w:t>
      </w:r>
    </w:p>
    <w:p w14:paraId="6F78C4FD" w14:textId="77777777" w:rsidR="00E40595" w:rsidRDefault="00E40595">
      <w:pPr>
        <w:autoSpaceDE w:val="0"/>
        <w:autoSpaceDN w:val="0"/>
        <w:adjustRightInd w:val="0"/>
        <w:spacing w:line="487" w:lineRule="atLeast"/>
        <w:ind w:left="1540" w:hanging="880"/>
        <w:rPr>
          <w:rFonts w:ascii="ＭＳ 明朝" w:eastAsia="ＭＳ 明朝" w:cs="ＭＳ 明朝"/>
          <w:kern w:val="0"/>
          <w:sz w:val="22"/>
          <w:lang w:val="ja-JP"/>
        </w:rPr>
      </w:pPr>
      <w:r>
        <w:rPr>
          <w:rFonts w:ascii="ＭＳ ゴシック" w:eastAsia="ＭＳ ゴシック" w:cs="ＭＳ ゴシック" w:hint="eastAsia"/>
          <w:kern w:val="0"/>
          <w:sz w:val="22"/>
          <w:lang w:val="ja-JP"/>
        </w:rPr>
        <w:t>附　則</w:t>
      </w:r>
      <w:r>
        <w:rPr>
          <w:rFonts w:ascii="ＭＳ 明朝" w:eastAsia="ＭＳ 明朝" w:cs="ＭＳ 明朝" w:hint="eastAsia"/>
          <w:kern w:val="0"/>
          <w:sz w:val="22"/>
          <w:lang w:val="ja-JP"/>
        </w:rPr>
        <w:t>（令和５年３月</w:t>
      </w:r>
      <w:r>
        <w:rPr>
          <w:rFonts w:ascii="ＭＳ 明朝" w:eastAsia="ＭＳ 明朝" w:cs="ＭＳ 明朝"/>
          <w:kern w:val="0"/>
          <w:sz w:val="22"/>
          <w:lang w:val="ja-JP"/>
        </w:rPr>
        <w:t>28</w:t>
      </w:r>
      <w:r>
        <w:rPr>
          <w:rFonts w:ascii="ＭＳ 明朝" w:eastAsia="ＭＳ 明朝" w:cs="ＭＳ 明朝" w:hint="eastAsia"/>
          <w:kern w:val="0"/>
          <w:sz w:val="22"/>
          <w:lang w:val="ja-JP"/>
        </w:rPr>
        <w:t>日要綱第７号）</w:t>
      </w:r>
    </w:p>
    <w:p w14:paraId="0729FEB9" w14:textId="77777777" w:rsidR="00E40595" w:rsidRDefault="00E40595">
      <w:pPr>
        <w:autoSpaceDE w:val="0"/>
        <w:autoSpaceDN w:val="0"/>
        <w:adjustRightInd w:val="0"/>
        <w:spacing w:line="487" w:lineRule="atLeast"/>
        <w:ind w:firstLine="220"/>
        <w:rPr>
          <w:rFonts w:ascii="ＭＳ 明朝" w:eastAsia="ＭＳ 明朝" w:cs="ＭＳ 明朝"/>
          <w:kern w:val="0"/>
          <w:sz w:val="22"/>
          <w:lang w:val="ja-JP"/>
        </w:rPr>
      </w:pPr>
      <w:r>
        <w:rPr>
          <w:rFonts w:ascii="ＭＳ 明朝" w:eastAsia="ＭＳ 明朝" w:cs="ＭＳ 明朝" w:hint="eastAsia"/>
          <w:kern w:val="0"/>
          <w:sz w:val="22"/>
          <w:lang w:val="ja-JP"/>
        </w:rPr>
        <w:t>この要綱は、令和５年４月１日から施行する。</w:t>
      </w:r>
    </w:p>
    <w:p w14:paraId="711DA664" w14:textId="77777777" w:rsidR="00E40595" w:rsidRDefault="00E40595">
      <w:pPr>
        <w:autoSpaceDE w:val="0"/>
        <w:autoSpaceDN w:val="0"/>
        <w:adjustRightInd w:val="0"/>
        <w:spacing w:line="487" w:lineRule="atLeast"/>
        <w:ind w:left="1540" w:hanging="880"/>
        <w:rPr>
          <w:rFonts w:ascii="ＭＳ 明朝" w:eastAsia="ＭＳ 明朝" w:cs="ＭＳ 明朝"/>
          <w:kern w:val="0"/>
          <w:sz w:val="22"/>
          <w:lang w:val="ja-JP"/>
        </w:rPr>
      </w:pPr>
      <w:r>
        <w:rPr>
          <w:rFonts w:ascii="ＭＳ ゴシック" w:eastAsia="ＭＳ ゴシック" w:cs="ＭＳ ゴシック" w:hint="eastAsia"/>
          <w:kern w:val="0"/>
          <w:sz w:val="22"/>
          <w:lang w:val="ja-JP"/>
        </w:rPr>
        <w:t>附　則</w:t>
      </w:r>
      <w:r>
        <w:rPr>
          <w:rFonts w:ascii="ＭＳ 明朝" w:eastAsia="ＭＳ 明朝" w:cs="ＭＳ 明朝" w:hint="eastAsia"/>
          <w:kern w:val="0"/>
          <w:sz w:val="22"/>
          <w:lang w:val="ja-JP"/>
        </w:rPr>
        <w:t>（令和６年３月</w:t>
      </w:r>
      <w:r>
        <w:rPr>
          <w:rFonts w:ascii="ＭＳ 明朝" w:eastAsia="ＭＳ 明朝" w:cs="ＭＳ 明朝"/>
          <w:kern w:val="0"/>
          <w:sz w:val="22"/>
          <w:lang w:val="ja-JP"/>
        </w:rPr>
        <w:t>15</w:t>
      </w:r>
      <w:r>
        <w:rPr>
          <w:rFonts w:ascii="ＭＳ 明朝" w:eastAsia="ＭＳ 明朝" w:cs="ＭＳ 明朝" w:hint="eastAsia"/>
          <w:kern w:val="0"/>
          <w:sz w:val="22"/>
          <w:lang w:val="ja-JP"/>
        </w:rPr>
        <w:t>日要綱第</w:t>
      </w:r>
      <w:r>
        <w:rPr>
          <w:rFonts w:ascii="ＭＳ 明朝" w:eastAsia="ＭＳ 明朝" w:cs="ＭＳ 明朝"/>
          <w:kern w:val="0"/>
          <w:sz w:val="22"/>
          <w:lang w:val="ja-JP"/>
        </w:rPr>
        <w:t>10</w:t>
      </w:r>
      <w:r>
        <w:rPr>
          <w:rFonts w:ascii="ＭＳ 明朝" w:eastAsia="ＭＳ 明朝" w:cs="ＭＳ 明朝" w:hint="eastAsia"/>
          <w:kern w:val="0"/>
          <w:sz w:val="22"/>
          <w:lang w:val="ja-JP"/>
        </w:rPr>
        <w:t>号）</w:t>
      </w:r>
    </w:p>
    <w:p w14:paraId="19854A75" w14:textId="77777777" w:rsidR="00E40595" w:rsidRDefault="00E40595">
      <w:pPr>
        <w:autoSpaceDE w:val="0"/>
        <w:autoSpaceDN w:val="0"/>
        <w:adjustRightInd w:val="0"/>
        <w:spacing w:line="487" w:lineRule="atLeast"/>
        <w:ind w:firstLine="220"/>
        <w:rPr>
          <w:rFonts w:ascii="ＭＳ 明朝" w:eastAsia="ＭＳ 明朝" w:cs="ＭＳ 明朝"/>
          <w:kern w:val="0"/>
          <w:sz w:val="22"/>
          <w:lang w:val="ja-JP"/>
        </w:rPr>
      </w:pPr>
      <w:r>
        <w:rPr>
          <w:rFonts w:ascii="ＭＳ 明朝" w:eastAsia="ＭＳ 明朝" w:cs="ＭＳ 明朝" w:hint="eastAsia"/>
          <w:kern w:val="0"/>
          <w:sz w:val="22"/>
          <w:lang w:val="ja-JP"/>
        </w:rPr>
        <w:t>この要綱は、令和６年４月１日から施行する。</w:t>
      </w:r>
    </w:p>
    <w:p w14:paraId="2986355C" w14:textId="77777777" w:rsidR="00E40595" w:rsidRDefault="00E40595">
      <w:pPr>
        <w:autoSpaceDE w:val="0"/>
        <w:autoSpaceDN w:val="0"/>
        <w:adjustRightInd w:val="0"/>
        <w:spacing w:line="487" w:lineRule="atLeast"/>
        <w:ind w:left="1540" w:hanging="880"/>
        <w:rPr>
          <w:rFonts w:ascii="ＭＳ 明朝" w:eastAsia="ＭＳ 明朝" w:cs="ＭＳ 明朝"/>
          <w:kern w:val="0"/>
          <w:sz w:val="22"/>
          <w:lang w:val="ja-JP"/>
        </w:rPr>
      </w:pPr>
      <w:r>
        <w:rPr>
          <w:rFonts w:ascii="ＭＳ ゴシック" w:eastAsia="ＭＳ ゴシック" w:cs="ＭＳ ゴシック" w:hint="eastAsia"/>
          <w:kern w:val="0"/>
          <w:sz w:val="22"/>
          <w:lang w:val="ja-JP"/>
        </w:rPr>
        <w:t>附　則</w:t>
      </w:r>
      <w:r>
        <w:rPr>
          <w:rFonts w:ascii="ＭＳ 明朝" w:eastAsia="ＭＳ 明朝" w:cs="ＭＳ 明朝" w:hint="eastAsia"/>
          <w:kern w:val="0"/>
          <w:sz w:val="22"/>
          <w:lang w:val="ja-JP"/>
        </w:rPr>
        <w:t>（令和７年６月</w:t>
      </w:r>
      <w:r>
        <w:rPr>
          <w:rFonts w:ascii="ＭＳ 明朝" w:eastAsia="ＭＳ 明朝" w:cs="ＭＳ 明朝"/>
          <w:kern w:val="0"/>
          <w:sz w:val="22"/>
          <w:lang w:val="ja-JP"/>
        </w:rPr>
        <w:t>16</w:t>
      </w:r>
      <w:r>
        <w:rPr>
          <w:rFonts w:ascii="ＭＳ 明朝" w:eastAsia="ＭＳ 明朝" w:cs="ＭＳ 明朝" w:hint="eastAsia"/>
          <w:kern w:val="0"/>
          <w:sz w:val="22"/>
          <w:lang w:val="ja-JP"/>
        </w:rPr>
        <w:t>日要綱第</w:t>
      </w:r>
      <w:r>
        <w:rPr>
          <w:rFonts w:ascii="ＭＳ 明朝" w:eastAsia="ＭＳ 明朝" w:cs="ＭＳ 明朝"/>
          <w:kern w:val="0"/>
          <w:sz w:val="22"/>
          <w:lang w:val="ja-JP"/>
        </w:rPr>
        <w:t>31</w:t>
      </w:r>
      <w:r>
        <w:rPr>
          <w:rFonts w:ascii="ＭＳ 明朝" w:eastAsia="ＭＳ 明朝" w:cs="ＭＳ 明朝" w:hint="eastAsia"/>
          <w:kern w:val="0"/>
          <w:sz w:val="22"/>
          <w:lang w:val="ja-JP"/>
        </w:rPr>
        <w:t>号）</w:t>
      </w:r>
    </w:p>
    <w:p w14:paraId="1CB9CF82" w14:textId="77777777" w:rsidR="00E71D81" w:rsidRDefault="00E40595" w:rsidP="00E71D81">
      <w:pPr>
        <w:autoSpaceDE w:val="0"/>
        <w:autoSpaceDN w:val="0"/>
        <w:adjustRightInd w:val="0"/>
        <w:spacing w:line="487" w:lineRule="atLeast"/>
        <w:ind w:firstLine="220"/>
        <w:rPr>
          <w:rFonts w:ascii="ＭＳ 明朝" w:eastAsia="ＭＳ 明朝" w:cs="ＭＳ 明朝"/>
          <w:kern w:val="0"/>
          <w:sz w:val="22"/>
          <w:lang w:val="ja-JP"/>
        </w:rPr>
      </w:pPr>
      <w:r>
        <w:rPr>
          <w:rFonts w:ascii="ＭＳ 明朝" w:eastAsia="ＭＳ 明朝" w:cs="ＭＳ 明朝" w:hint="eastAsia"/>
          <w:kern w:val="0"/>
          <w:sz w:val="22"/>
          <w:lang w:val="ja-JP"/>
        </w:rPr>
        <w:t>この要綱は、公布の日から施行する</w:t>
      </w:r>
      <w:r w:rsidR="00E71D81">
        <w:rPr>
          <w:rFonts w:ascii="ＭＳ 明朝" w:eastAsia="ＭＳ 明朝" w:cs="ＭＳ 明朝" w:hint="eastAsia"/>
          <w:kern w:val="0"/>
          <w:sz w:val="22"/>
          <w:lang w:val="ja-JP"/>
        </w:rPr>
        <w:t>。</w:t>
      </w:r>
    </w:p>
    <w:p w14:paraId="1F5A73D6" w14:textId="77777777" w:rsidR="00BF66BA" w:rsidRDefault="00BF66BA" w:rsidP="00E71D81">
      <w:pPr>
        <w:autoSpaceDE w:val="0"/>
        <w:autoSpaceDN w:val="0"/>
        <w:adjustRightInd w:val="0"/>
        <w:spacing w:line="487" w:lineRule="atLeast"/>
        <w:ind w:firstLine="220"/>
        <w:rPr>
          <w:rFonts w:ascii="ＭＳ 明朝" w:eastAsia="ＭＳ 明朝" w:cs="ＭＳ 明朝"/>
          <w:kern w:val="0"/>
          <w:sz w:val="22"/>
          <w:lang w:val="ja-JP"/>
        </w:rPr>
      </w:pPr>
    </w:p>
    <w:p w14:paraId="6C1AA8C3" w14:textId="77777777" w:rsidR="00BF66BA" w:rsidRDefault="00BF66BA" w:rsidP="00E71D81">
      <w:pPr>
        <w:autoSpaceDE w:val="0"/>
        <w:autoSpaceDN w:val="0"/>
        <w:adjustRightInd w:val="0"/>
        <w:spacing w:line="487" w:lineRule="atLeast"/>
        <w:ind w:firstLine="220"/>
        <w:rPr>
          <w:rFonts w:ascii="ＭＳ 明朝" w:eastAsia="ＭＳ 明朝" w:cs="ＭＳ 明朝"/>
          <w:kern w:val="0"/>
          <w:sz w:val="22"/>
          <w:lang w:val="ja-JP"/>
        </w:rPr>
      </w:pPr>
    </w:p>
    <w:p w14:paraId="55C940BE" w14:textId="77777777" w:rsidR="00BF66BA" w:rsidRDefault="00BF66BA" w:rsidP="00E71D81">
      <w:pPr>
        <w:autoSpaceDE w:val="0"/>
        <w:autoSpaceDN w:val="0"/>
        <w:adjustRightInd w:val="0"/>
        <w:spacing w:line="487" w:lineRule="atLeast"/>
        <w:ind w:firstLine="220"/>
        <w:rPr>
          <w:rFonts w:ascii="ＭＳ 明朝" w:eastAsia="ＭＳ 明朝" w:cs="ＭＳ 明朝"/>
          <w:kern w:val="0"/>
          <w:sz w:val="22"/>
          <w:lang w:val="ja-JP"/>
        </w:rPr>
      </w:pPr>
    </w:p>
    <w:p w14:paraId="24C59543" w14:textId="77777777" w:rsidR="00BF66BA" w:rsidRDefault="00BF66BA" w:rsidP="00E71D81">
      <w:pPr>
        <w:autoSpaceDE w:val="0"/>
        <w:autoSpaceDN w:val="0"/>
        <w:adjustRightInd w:val="0"/>
        <w:spacing w:line="487" w:lineRule="atLeast"/>
        <w:ind w:firstLine="220"/>
        <w:rPr>
          <w:rFonts w:ascii="ＭＳ 明朝" w:eastAsia="ＭＳ 明朝" w:cs="ＭＳ 明朝"/>
          <w:kern w:val="0"/>
          <w:sz w:val="22"/>
          <w:lang w:val="ja-JP"/>
        </w:rPr>
      </w:pPr>
    </w:p>
    <w:p w14:paraId="4AFBF5D1" w14:textId="77777777" w:rsidR="00BF66BA" w:rsidRDefault="00BF66BA" w:rsidP="00E71D81">
      <w:pPr>
        <w:autoSpaceDE w:val="0"/>
        <w:autoSpaceDN w:val="0"/>
        <w:adjustRightInd w:val="0"/>
        <w:spacing w:line="487" w:lineRule="atLeast"/>
        <w:ind w:firstLine="220"/>
        <w:rPr>
          <w:rFonts w:ascii="ＭＳ 明朝" w:eastAsia="ＭＳ 明朝" w:cs="ＭＳ 明朝"/>
          <w:kern w:val="0"/>
          <w:sz w:val="22"/>
          <w:lang w:val="ja-JP"/>
        </w:rPr>
      </w:pPr>
    </w:p>
    <w:p w14:paraId="3F1241E5" w14:textId="77777777" w:rsidR="00BF66BA" w:rsidRDefault="00BF66BA" w:rsidP="00E71D81">
      <w:pPr>
        <w:autoSpaceDE w:val="0"/>
        <w:autoSpaceDN w:val="0"/>
        <w:adjustRightInd w:val="0"/>
        <w:spacing w:line="487" w:lineRule="atLeast"/>
        <w:ind w:firstLine="220"/>
        <w:rPr>
          <w:rFonts w:ascii="ＭＳ 明朝" w:eastAsia="ＭＳ 明朝" w:cs="ＭＳ 明朝"/>
          <w:kern w:val="0"/>
          <w:sz w:val="22"/>
          <w:lang w:val="ja-JP"/>
        </w:rPr>
      </w:pPr>
    </w:p>
    <w:p w14:paraId="3A76C868" w14:textId="77777777" w:rsidR="00BF66BA" w:rsidRDefault="00BF66BA" w:rsidP="00E71D81">
      <w:pPr>
        <w:autoSpaceDE w:val="0"/>
        <w:autoSpaceDN w:val="0"/>
        <w:adjustRightInd w:val="0"/>
        <w:spacing w:line="487" w:lineRule="atLeast"/>
        <w:ind w:firstLine="220"/>
        <w:rPr>
          <w:rFonts w:ascii="ＭＳ 明朝" w:eastAsia="ＭＳ 明朝" w:cs="ＭＳ 明朝"/>
          <w:kern w:val="0"/>
          <w:sz w:val="22"/>
          <w:lang w:val="ja-JP"/>
        </w:rPr>
      </w:pPr>
    </w:p>
    <w:p w14:paraId="79F30BEE" w14:textId="77777777" w:rsidR="00BF66BA" w:rsidRDefault="00BF66BA" w:rsidP="00E71D81">
      <w:pPr>
        <w:autoSpaceDE w:val="0"/>
        <w:autoSpaceDN w:val="0"/>
        <w:adjustRightInd w:val="0"/>
        <w:spacing w:line="487" w:lineRule="atLeast"/>
        <w:ind w:firstLine="220"/>
        <w:rPr>
          <w:rFonts w:ascii="ＭＳ 明朝" w:eastAsia="ＭＳ 明朝" w:cs="ＭＳ 明朝"/>
          <w:kern w:val="0"/>
          <w:sz w:val="22"/>
          <w:lang w:val="ja-JP"/>
        </w:rPr>
      </w:pPr>
    </w:p>
    <w:sectPr w:rsidR="00BF66BA" w:rsidSect="000477BB">
      <w:pgSz w:w="11906" w:h="16838" w:code="9"/>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D8623" w14:textId="77777777" w:rsidR="00770C51" w:rsidRDefault="00770C51">
      <w:r>
        <w:separator/>
      </w:r>
    </w:p>
  </w:endnote>
  <w:endnote w:type="continuationSeparator" w:id="0">
    <w:p w14:paraId="14A515CD" w14:textId="77777777" w:rsidR="00770C51" w:rsidRDefault="00770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01F2F" w14:textId="77777777" w:rsidR="00770C51" w:rsidRDefault="00770C51">
      <w:r>
        <w:separator/>
      </w:r>
    </w:p>
  </w:footnote>
  <w:footnote w:type="continuationSeparator" w:id="0">
    <w:p w14:paraId="329BD49C" w14:textId="77777777" w:rsidR="00770C51" w:rsidRDefault="00770C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03"/>
    <w:rsid w:val="000477BB"/>
    <w:rsid w:val="000A5A63"/>
    <w:rsid w:val="00124C65"/>
    <w:rsid w:val="001616D6"/>
    <w:rsid w:val="00331D51"/>
    <w:rsid w:val="0039248E"/>
    <w:rsid w:val="003B0FDA"/>
    <w:rsid w:val="00437B5B"/>
    <w:rsid w:val="00473674"/>
    <w:rsid w:val="004A5F2F"/>
    <w:rsid w:val="005B751A"/>
    <w:rsid w:val="005D10CB"/>
    <w:rsid w:val="0063656D"/>
    <w:rsid w:val="006A1D95"/>
    <w:rsid w:val="00770C51"/>
    <w:rsid w:val="007E5D89"/>
    <w:rsid w:val="00847BD5"/>
    <w:rsid w:val="008F05E6"/>
    <w:rsid w:val="009B307E"/>
    <w:rsid w:val="00BF66BA"/>
    <w:rsid w:val="00D65C16"/>
    <w:rsid w:val="00DF115B"/>
    <w:rsid w:val="00E40595"/>
    <w:rsid w:val="00E71D81"/>
    <w:rsid w:val="00E7200B"/>
    <w:rsid w:val="00F100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EF66FD1"/>
  <w14:defaultImageDpi w14:val="0"/>
  <w15:docId w15:val="{5570CCDF-E947-48A0-B3A1-A317C39E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BF66B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BF66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eewordhighlight1">
    <w:name w:val="freewordhighlight1"/>
    <w:basedOn w:val="a0"/>
    <w:rsid w:val="00437B5B"/>
    <w:rPr>
      <w:rFonts w:cs="Times New Roman"/>
    </w:rPr>
  </w:style>
  <w:style w:type="character" w:customStyle="1" w:styleId="freewordhighlight11">
    <w:name w:val="freewordhighlight11"/>
    <w:basedOn w:val="a0"/>
    <w:rsid w:val="00437B5B"/>
    <w:rPr>
      <w:rFonts w:cs="Times New Roman"/>
    </w:rPr>
  </w:style>
  <w:style w:type="character" w:customStyle="1" w:styleId="freewordhighlight12">
    <w:name w:val="freewordhighlight12"/>
    <w:basedOn w:val="a0"/>
    <w:rsid w:val="00437B5B"/>
    <w:rPr>
      <w:rFonts w:cs="Times New Roman"/>
    </w:rPr>
  </w:style>
  <w:style w:type="character" w:customStyle="1" w:styleId="freewordhighlight13">
    <w:name w:val="freewordhighlight13"/>
    <w:basedOn w:val="a0"/>
    <w:rsid w:val="00437B5B"/>
    <w:rPr>
      <w:rFonts w:cs="Times New Roman"/>
    </w:rPr>
  </w:style>
  <w:style w:type="paragraph" w:styleId="a4">
    <w:name w:val="header"/>
    <w:basedOn w:val="a"/>
    <w:link w:val="a5"/>
    <w:uiPriority w:val="99"/>
    <w:unhideWhenUsed/>
    <w:rsid w:val="00331D51"/>
    <w:pPr>
      <w:tabs>
        <w:tab w:val="center" w:pos="4252"/>
        <w:tab w:val="right" w:pos="8504"/>
      </w:tabs>
      <w:snapToGrid w:val="0"/>
    </w:pPr>
  </w:style>
  <w:style w:type="character" w:customStyle="1" w:styleId="a5">
    <w:name w:val="ヘッダー (文字)"/>
    <w:basedOn w:val="a0"/>
    <w:link w:val="a4"/>
    <w:uiPriority w:val="99"/>
    <w:locked/>
    <w:rsid w:val="00331D51"/>
    <w:rPr>
      <w:rFonts w:cs="Times New Roman"/>
      <w:sz w:val="22"/>
      <w:szCs w:val="22"/>
    </w:rPr>
  </w:style>
  <w:style w:type="paragraph" w:styleId="a6">
    <w:name w:val="footer"/>
    <w:basedOn w:val="a"/>
    <w:link w:val="a7"/>
    <w:uiPriority w:val="99"/>
    <w:unhideWhenUsed/>
    <w:rsid w:val="00331D51"/>
    <w:pPr>
      <w:tabs>
        <w:tab w:val="center" w:pos="4252"/>
        <w:tab w:val="right" w:pos="8504"/>
      </w:tabs>
      <w:snapToGrid w:val="0"/>
    </w:pPr>
  </w:style>
  <w:style w:type="character" w:customStyle="1" w:styleId="a7">
    <w:name w:val="フッター (文字)"/>
    <w:basedOn w:val="a0"/>
    <w:link w:val="a6"/>
    <w:uiPriority w:val="99"/>
    <w:locked/>
    <w:rsid w:val="00331D51"/>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1493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EEFB1-9F45-4058-9D52-AF2C1F9D1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580</Words>
  <Characters>3308</Characters>
  <Application>Microsoft Office Word</Application>
  <DocSecurity>0</DocSecurity>
  <Lines>27</Lines>
  <Paragraphs>7</Paragraphs>
  <ScaleCrop>false</ScaleCrop>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西田 千廣</dc:creator>
  <cp:keywords/>
  <dc:description/>
  <cp:lastModifiedBy>西田 千廣</cp:lastModifiedBy>
  <cp:revision>3</cp:revision>
  <dcterms:created xsi:type="dcterms:W3CDTF">2025-09-16T07:24:00Z</dcterms:created>
  <dcterms:modified xsi:type="dcterms:W3CDTF">2025-09-16T07:34:00Z</dcterms:modified>
</cp:coreProperties>
</file>